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pPr>
              <w:spacing w:after="20" w:line="245" w:lineRule="auto"/>
            </w:pPr>
            <w:r/>
            <w:r>
              <w:rPr>
                <w:b/>
                <w:i/>
                <w:color w:val="000000"/>
                <w:sz w:val="27"/>
              </w:rPr>
              <w:t>St. Joseph’s Anglo-Chinese School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24"/>
              </w:rPr>
              <w:t>Form 5 English Language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19"/>
              </w:rPr>
              <w:t>Paper 4 Speaking – Exam Practice (DSE 2018 Set 1.2)</w:t>
            </w:r>
          </w:p>
        </w:tc>
      </w:tr>
    </w:tbl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6144136" cy="81838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5_2018_1.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4136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the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1.  why TVB was so successful in Hong Kong in the past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2.  why there is a fall in the number of viewers</w:t>
            </w:r>
          </w:p>
          <w:p/>
          <w:p/>
          <w:p/>
          <w:p/>
          <w:p/>
          <w:p/>
          <w:p/>
          <w:p/>
          <w:p/>
        </w:tc>
      </w:tr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3.  whether TVB can be successful again in the future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4.  anything else you think is important</w:t>
            </w:r>
          </w:p>
          <w:p/>
          <w:p/>
          <w:p/>
          <w:p/>
          <w:p/>
          <w:p/>
          <w:p/>
          <w:p/>
          <w:p/>
        </w:tc>
      </w:tr>
    </w:tbl>
    <w:p>
      <w:pPr>
        <w:keepNext w:val="0"/>
        <w:spacing w:after="80" w:line="259" w:lineRule="auto"/>
      </w:pP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Part B Individual Response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</w:tr>
    </w:tbl>
    <w:sectPr w:rsidR="00FC693F" w:rsidRPr="0006063C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